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C5B" w:rsidRPr="00410E28" w:rsidRDefault="00992C5B" w:rsidP="00410E2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3559">
        <w:rPr>
          <w:rFonts w:ascii="Arial" w:hAnsi="Arial" w:cs="Arial"/>
          <w:b/>
          <w:sz w:val="24"/>
          <w:szCs w:val="24"/>
          <w:u w:val="single"/>
        </w:rPr>
        <w:t>New Zealand</w:t>
      </w:r>
      <w:r>
        <w:rPr>
          <w:rFonts w:ascii="Arial" w:hAnsi="Arial" w:cs="Arial"/>
          <w:b/>
          <w:sz w:val="24"/>
          <w:szCs w:val="24"/>
          <w:u w:val="single"/>
        </w:rPr>
        <w:t xml:space="preserve"> Pain </w:t>
      </w:r>
      <w:r w:rsidRPr="00643559">
        <w:rPr>
          <w:rFonts w:ascii="Arial" w:hAnsi="Arial" w:cs="Arial"/>
          <w:b/>
          <w:sz w:val="24"/>
          <w:szCs w:val="24"/>
          <w:u w:val="single"/>
        </w:rPr>
        <w:t>Society</w:t>
      </w:r>
      <w:r w:rsidR="00F44DDA">
        <w:rPr>
          <w:rFonts w:ascii="Arial" w:hAnsi="Arial" w:cs="Arial"/>
          <w:b/>
          <w:sz w:val="24"/>
          <w:szCs w:val="24"/>
          <w:u w:val="single"/>
        </w:rPr>
        <w:t xml:space="preserve"> Strategic Plan 2015 – 2017</w:t>
      </w:r>
    </w:p>
    <w:p w:rsidR="00992C5B" w:rsidRPr="00481A34" w:rsidRDefault="00992C5B" w:rsidP="000E52E9">
      <w:pPr>
        <w:rPr>
          <w:rFonts w:ascii="Arial" w:hAnsi="Arial" w:cs="Arial"/>
          <w:sz w:val="24"/>
          <w:szCs w:val="24"/>
        </w:rPr>
      </w:pPr>
      <w:r w:rsidRPr="00643559">
        <w:rPr>
          <w:rFonts w:ascii="Arial" w:hAnsi="Arial" w:cs="Arial"/>
          <w:b/>
          <w:sz w:val="24"/>
          <w:szCs w:val="24"/>
          <w:u w:val="single"/>
        </w:rPr>
        <w:t>Mission</w:t>
      </w:r>
      <w:r w:rsidRPr="00643559">
        <w:rPr>
          <w:rFonts w:ascii="Arial" w:hAnsi="Arial" w:cs="Arial"/>
          <w:b/>
          <w:sz w:val="24"/>
          <w:szCs w:val="24"/>
        </w:rPr>
        <w:t xml:space="preserve"> – </w:t>
      </w:r>
      <w:r w:rsidRPr="00481A34">
        <w:rPr>
          <w:rFonts w:ascii="Arial" w:hAnsi="Arial" w:cs="Arial"/>
          <w:sz w:val="24"/>
          <w:szCs w:val="24"/>
        </w:rPr>
        <w:t>To reduce the burden of pain within Aotearoa/New Zealand communities through advocacy, networking, information</w:t>
      </w:r>
      <w:r w:rsidR="000D6C21">
        <w:rPr>
          <w:rFonts w:ascii="Arial" w:hAnsi="Arial" w:cs="Arial"/>
          <w:sz w:val="24"/>
          <w:szCs w:val="24"/>
        </w:rPr>
        <w:t xml:space="preserve"> sharing</w:t>
      </w:r>
      <w:r w:rsidR="00146FB1">
        <w:rPr>
          <w:rFonts w:ascii="Arial" w:hAnsi="Arial" w:cs="Arial"/>
          <w:sz w:val="24"/>
          <w:szCs w:val="24"/>
        </w:rPr>
        <w:t>, e</w:t>
      </w:r>
      <w:r w:rsidRPr="00481A34">
        <w:rPr>
          <w:rFonts w:ascii="Arial" w:hAnsi="Arial" w:cs="Arial"/>
          <w:sz w:val="24"/>
          <w:szCs w:val="24"/>
        </w:rPr>
        <w:t>ducation and research.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78"/>
        <w:gridCol w:w="4685"/>
        <w:gridCol w:w="2268"/>
        <w:gridCol w:w="1407"/>
        <w:gridCol w:w="2736"/>
      </w:tblGrid>
      <w:tr w:rsidR="00992C5B" w:rsidRPr="00590380" w:rsidTr="00860E90">
        <w:tc>
          <w:tcPr>
            <w:tcW w:w="14174" w:type="dxa"/>
            <w:gridSpan w:val="5"/>
            <w:shd w:val="clear" w:color="auto" w:fill="A6A6A6"/>
          </w:tcPr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</w:rPr>
            </w:pPr>
            <w:r w:rsidRPr="00590380">
              <w:rPr>
                <w:rFonts w:ascii="Arial" w:hAnsi="Arial" w:cs="Arial"/>
                <w:b/>
              </w:rPr>
              <w:t>Strategic Aim 1: Advocacy –</w:t>
            </w:r>
            <w:r w:rsidRPr="00590380">
              <w:rPr>
                <w:rFonts w:ascii="Arial" w:hAnsi="Arial" w:cs="Arial"/>
              </w:rPr>
              <w:t xml:space="preserve">To promote the integration of pain management as a core component of health care in </w:t>
            </w:r>
            <w:smartTag w:uri="urn:schemas-microsoft-com:office:smarttags" w:element="country-region">
              <w:smartTag w:uri="urn:schemas-microsoft-com:office:smarttags" w:element="place">
                <w:r w:rsidRPr="00590380">
                  <w:rPr>
                    <w:rFonts w:ascii="Arial" w:hAnsi="Arial" w:cs="Arial"/>
                  </w:rPr>
                  <w:t>New Zealand</w:t>
                </w:r>
              </w:smartTag>
            </w:smartTag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92C5B" w:rsidRPr="00590380" w:rsidTr="00860E90">
        <w:tc>
          <w:tcPr>
            <w:tcW w:w="307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Objectives</w:t>
            </w:r>
          </w:p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85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Key Activities</w:t>
            </w:r>
          </w:p>
        </w:tc>
        <w:tc>
          <w:tcPr>
            <w:tcW w:w="226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Responsibility</w:t>
            </w:r>
          </w:p>
        </w:tc>
        <w:tc>
          <w:tcPr>
            <w:tcW w:w="1407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Time line</w:t>
            </w:r>
          </w:p>
        </w:tc>
        <w:tc>
          <w:tcPr>
            <w:tcW w:w="2736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Evaluation</w:t>
            </w:r>
          </w:p>
        </w:tc>
      </w:tr>
      <w:tr w:rsidR="00992C5B" w:rsidRPr="00590380" w:rsidTr="00425A94">
        <w:tc>
          <w:tcPr>
            <w:tcW w:w="3078" w:type="dxa"/>
          </w:tcPr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Maintain advocacy role with key organisations</w:t>
            </w:r>
          </w:p>
        </w:tc>
        <w:tc>
          <w:tcPr>
            <w:tcW w:w="4685" w:type="dxa"/>
          </w:tcPr>
          <w:p w:rsidR="00F44DDA" w:rsidRDefault="00F44DDA" w:rsidP="00D25764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Participation in </w:t>
            </w:r>
            <w:r w:rsidR="000D6C21">
              <w:rPr>
                <w:rFonts w:ascii="Arial" w:hAnsi="Arial" w:cs="Arial"/>
                <w:sz w:val="20"/>
                <w:szCs w:val="20"/>
              </w:rPr>
              <w:t xml:space="preserve">ACC </w:t>
            </w:r>
            <w:r>
              <w:rPr>
                <w:rFonts w:ascii="Arial" w:hAnsi="Arial" w:cs="Arial"/>
                <w:sz w:val="20"/>
                <w:szCs w:val="20"/>
              </w:rPr>
              <w:t xml:space="preserve">review of pain </w:t>
            </w:r>
            <w:r w:rsidR="00425A94">
              <w:rPr>
                <w:rFonts w:ascii="Arial" w:hAnsi="Arial" w:cs="Arial"/>
                <w:sz w:val="20"/>
                <w:szCs w:val="20"/>
              </w:rPr>
              <w:t xml:space="preserve">assessment and treatment </w:t>
            </w:r>
            <w:r>
              <w:rPr>
                <w:rFonts w:ascii="Arial" w:hAnsi="Arial" w:cs="Arial"/>
                <w:sz w:val="20"/>
                <w:szCs w:val="20"/>
              </w:rPr>
              <w:t>framework</w:t>
            </w:r>
          </w:p>
          <w:p w:rsidR="00425A94" w:rsidRDefault="00425A94" w:rsidP="00D257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425A94" w:rsidP="00D25764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Liaison with MOH </w:t>
            </w:r>
          </w:p>
          <w:p w:rsidR="00992C5B" w:rsidRDefault="00992C5B" w:rsidP="00D257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2A35" w:rsidRPr="00512A35" w:rsidRDefault="00992C5B" w:rsidP="00512A35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2A35">
              <w:rPr>
                <w:rFonts w:ascii="Arial" w:hAnsi="Arial" w:cs="Arial"/>
                <w:sz w:val="20"/>
                <w:szCs w:val="20"/>
              </w:rPr>
              <w:t>PHARMAC – NZPS m</w:t>
            </w:r>
            <w:r w:rsidR="00512A35" w:rsidRPr="00512A35">
              <w:rPr>
                <w:rFonts w:ascii="Arial" w:hAnsi="Arial" w:cs="Arial"/>
                <w:sz w:val="20"/>
                <w:szCs w:val="20"/>
              </w:rPr>
              <w:t>ember on Analgesic sub-committee</w:t>
            </w:r>
          </w:p>
          <w:p w:rsidR="00512A35" w:rsidRPr="00590380" w:rsidRDefault="00512A35" w:rsidP="00512A35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President &amp; Council </w:t>
            </w: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25A94" w:rsidRDefault="00425A9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President &amp; Council</w:t>
            </w:r>
          </w:p>
          <w:p w:rsidR="00425A94" w:rsidRDefault="00425A9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F44DDA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Jim Olsen to contact Pharmac</w:t>
            </w:r>
          </w:p>
          <w:p w:rsidR="00992C5B" w:rsidRPr="00590380" w:rsidRDefault="00992C5B" w:rsidP="008807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</w:tcPr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Ongoing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25A94" w:rsidRDefault="00425A9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Pr="00590380" w:rsidRDefault="00F44DDA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October 2015</w:t>
            </w:r>
          </w:p>
        </w:tc>
        <w:tc>
          <w:tcPr>
            <w:tcW w:w="2736" w:type="dxa"/>
          </w:tcPr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President’s AGM report to reflect work done </w:t>
            </w: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992C5B" w:rsidP="00F44DD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25A94" w:rsidRPr="00590380" w:rsidRDefault="00425A94" w:rsidP="00F44DD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Report to Council </w:t>
            </w:r>
          </w:p>
        </w:tc>
      </w:tr>
      <w:tr w:rsidR="00992C5B" w:rsidRPr="00590380" w:rsidTr="00425A94">
        <w:tc>
          <w:tcPr>
            <w:tcW w:w="3078" w:type="dxa"/>
          </w:tcPr>
          <w:p w:rsidR="00992C5B" w:rsidRPr="00425A94" w:rsidRDefault="00425A94" w:rsidP="00394AD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5A94">
              <w:rPr>
                <w:rFonts w:ascii="Arial" w:hAnsi="Arial" w:cs="Arial"/>
                <w:b/>
                <w:sz w:val="20"/>
                <w:szCs w:val="20"/>
              </w:rPr>
              <w:t>Promote the need for high quality, consistently available pain services for children and young people in NZ</w:t>
            </w:r>
          </w:p>
        </w:tc>
        <w:tc>
          <w:tcPr>
            <w:tcW w:w="4685" w:type="dxa"/>
          </w:tcPr>
          <w:p w:rsidR="00992C5B" w:rsidRPr="00394AD4" w:rsidRDefault="00425A94" w:rsidP="00425A94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Work with FPM to promote the needs of children and families to Ministry.</w:t>
            </w:r>
          </w:p>
        </w:tc>
        <w:tc>
          <w:tcPr>
            <w:tcW w:w="2268" w:type="dxa"/>
          </w:tcPr>
          <w:p w:rsidR="00992C5B" w:rsidRPr="00590380" w:rsidRDefault="00425A9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President</w:t>
            </w:r>
          </w:p>
        </w:tc>
        <w:tc>
          <w:tcPr>
            <w:tcW w:w="1407" w:type="dxa"/>
          </w:tcPr>
          <w:p w:rsidR="00992C5B" w:rsidRPr="00590380" w:rsidRDefault="00425A9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Ongoing</w:t>
            </w:r>
          </w:p>
        </w:tc>
        <w:tc>
          <w:tcPr>
            <w:tcW w:w="2736" w:type="dxa"/>
          </w:tcPr>
          <w:p w:rsidR="00425A94" w:rsidRDefault="00425A94" w:rsidP="00425A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President’s AGM report to reflect work done 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2C5B" w:rsidRDefault="00992C5B" w:rsidP="000E52E9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78"/>
        <w:gridCol w:w="4840"/>
        <w:gridCol w:w="2184"/>
        <w:gridCol w:w="1378"/>
        <w:gridCol w:w="2694"/>
      </w:tblGrid>
      <w:tr w:rsidR="00992C5B" w:rsidRPr="00590380" w:rsidTr="00860E90">
        <w:tc>
          <w:tcPr>
            <w:tcW w:w="14174" w:type="dxa"/>
            <w:gridSpan w:val="5"/>
            <w:shd w:val="clear" w:color="auto" w:fill="A6A6A6"/>
          </w:tcPr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</w:rPr>
            </w:pPr>
            <w:r w:rsidRPr="00590380">
              <w:rPr>
                <w:rFonts w:ascii="Arial" w:hAnsi="Arial" w:cs="Arial"/>
                <w:b/>
              </w:rPr>
              <w:t xml:space="preserve">Strategic Aim 2: Networking – </w:t>
            </w:r>
            <w:r w:rsidRPr="00590380">
              <w:rPr>
                <w:rFonts w:ascii="Arial" w:hAnsi="Arial" w:cs="Arial"/>
              </w:rPr>
              <w:t>Encourage and enable national pain management networks to share knowledge, resources and support the development and integration of pain management with all our communities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92C5B" w:rsidRPr="00590380" w:rsidTr="00860E90">
        <w:tc>
          <w:tcPr>
            <w:tcW w:w="307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Objectives</w:t>
            </w:r>
          </w:p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40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Key Activities</w:t>
            </w:r>
          </w:p>
        </w:tc>
        <w:tc>
          <w:tcPr>
            <w:tcW w:w="2184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Responsibility</w:t>
            </w:r>
          </w:p>
        </w:tc>
        <w:tc>
          <w:tcPr>
            <w:tcW w:w="137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Time line</w:t>
            </w:r>
          </w:p>
        </w:tc>
        <w:tc>
          <w:tcPr>
            <w:tcW w:w="2694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Evaluation</w:t>
            </w:r>
          </w:p>
        </w:tc>
      </w:tr>
      <w:tr w:rsidR="00992C5B" w:rsidRPr="00590380" w:rsidTr="000D6C21">
        <w:trPr>
          <w:trHeight w:val="416"/>
        </w:trPr>
        <w:tc>
          <w:tcPr>
            <w:tcW w:w="3078" w:type="dxa"/>
          </w:tcPr>
          <w:p w:rsidR="00992C5B" w:rsidRPr="00590380" w:rsidRDefault="00425A94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Maintain </w:t>
            </w:r>
            <w:r w:rsidR="00992C5B">
              <w:rPr>
                <w:rFonts w:ascii="Arial" w:hAnsi="Arial" w:cs="Arial"/>
                <w:b/>
                <w:sz w:val="20"/>
                <w:szCs w:val="20"/>
              </w:rPr>
              <w:t xml:space="preserve">partnerships with key </w:t>
            </w:r>
            <w:r>
              <w:rPr>
                <w:rFonts w:ascii="Arial" w:hAnsi="Arial" w:cs="Arial"/>
                <w:b/>
                <w:sz w:val="20"/>
                <w:szCs w:val="20"/>
              </w:rPr>
              <w:t>pain organisations in Australasia.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0" w:type="dxa"/>
          </w:tcPr>
          <w:p w:rsidR="00992C5B" w:rsidRDefault="00992C5B" w:rsidP="00F44DDA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Maintain relationship with Australian P</w:t>
            </w:r>
            <w:r w:rsidR="000D6C21">
              <w:rPr>
                <w:rFonts w:ascii="Arial" w:hAnsi="Arial" w:cs="Arial"/>
                <w:sz w:val="20"/>
                <w:szCs w:val="20"/>
              </w:rPr>
              <w:t xml:space="preserve">ain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D6C21">
              <w:rPr>
                <w:rFonts w:ascii="Arial" w:hAnsi="Arial" w:cs="Arial"/>
                <w:sz w:val="20"/>
                <w:szCs w:val="20"/>
              </w:rPr>
              <w:t>ociety (APS)</w:t>
            </w:r>
            <w:r>
              <w:rPr>
                <w:rFonts w:ascii="Arial" w:hAnsi="Arial" w:cs="Arial"/>
                <w:sz w:val="20"/>
                <w:szCs w:val="20"/>
              </w:rPr>
              <w:t xml:space="preserve">&amp; Faculty of </w:t>
            </w:r>
            <w:r w:rsidR="000D6C21">
              <w:rPr>
                <w:rFonts w:ascii="Arial" w:hAnsi="Arial" w:cs="Arial"/>
                <w:sz w:val="20"/>
                <w:szCs w:val="20"/>
              </w:rPr>
              <w:t xml:space="preserve">Pain </w:t>
            </w:r>
            <w:r>
              <w:rPr>
                <w:rFonts w:ascii="Arial" w:hAnsi="Arial" w:cs="Arial"/>
                <w:sz w:val="20"/>
                <w:szCs w:val="20"/>
              </w:rPr>
              <w:t>Medici</w:t>
            </w:r>
            <w:r w:rsidR="00F44DDA">
              <w:rPr>
                <w:rFonts w:ascii="Arial" w:hAnsi="Arial" w:cs="Arial"/>
                <w:sz w:val="20"/>
                <w:szCs w:val="20"/>
              </w:rPr>
              <w:t>ne</w:t>
            </w:r>
            <w:r w:rsidR="000D6C21">
              <w:rPr>
                <w:rFonts w:ascii="Arial" w:hAnsi="Arial" w:cs="Arial"/>
                <w:sz w:val="20"/>
                <w:szCs w:val="20"/>
              </w:rPr>
              <w:t xml:space="preserve">(FPM) </w:t>
            </w:r>
            <w:r w:rsidR="00D25764">
              <w:rPr>
                <w:rFonts w:ascii="Arial" w:hAnsi="Arial" w:cs="Arial"/>
                <w:sz w:val="20"/>
                <w:szCs w:val="20"/>
              </w:rPr>
              <w:t xml:space="preserve">including participation in </w:t>
            </w:r>
            <w:r w:rsidR="000D6C21">
              <w:rPr>
                <w:rFonts w:ascii="Arial" w:hAnsi="Arial" w:cs="Arial"/>
                <w:sz w:val="20"/>
                <w:szCs w:val="20"/>
              </w:rPr>
              <w:t>regular</w:t>
            </w:r>
          </w:p>
          <w:p w:rsidR="00425A94" w:rsidRDefault="00425A94" w:rsidP="00D257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teleconferences. </w:t>
            </w:r>
          </w:p>
          <w:p w:rsidR="000D6C21" w:rsidRDefault="000D6C21" w:rsidP="00D257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D25764" w:rsidRPr="000D6C21" w:rsidRDefault="00D25764" w:rsidP="000D6C2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6C21">
              <w:rPr>
                <w:rFonts w:ascii="Arial" w:hAnsi="Arial" w:cs="Arial"/>
                <w:sz w:val="20"/>
                <w:szCs w:val="20"/>
              </w:rPr>
              <w:t xml:space="preserve">Joint APS and NZPS Annual Scientific Meeting </w:t>
            </w:r>
            <w:r w:rsidRPr="000D6C21">
              <w:rPr>
                <w:rFonts w:ascii="Arial" w:hAnsi="Arial" w:cs="Arial"/>
                <w:sz w:val="20"/>
                <w:szCs w:val="20"/>
              </w:rPr>
              <w:lastRenderedPageBreak/>
              <w:t>in Sydney 2018</w:t>
            </w:r>
          </w:p>
          <w:p w:rsidR="00992C5B" w:rsidRPr="005962F2" w:rsidRDefault="00992C5B" w:rsidP="00F44DD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4" w:type="dxa"/>
          </w:tcPr>
          <w:p w:rsidR="00992C5B" w:rsidRDefault="00992C5B" w:rsidP="008807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President, President-elect / Immediate-past President / Secretary</w:t>
            </w: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D6C21" w:rsidRDefault="000D6C2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25764" w:rsidRDefault="00D2576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representatives on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Conference organising committee</w:t>
            </w:r>
          </w:p>
          <w:p w:rsidR="000D6C21" w:rsidRPr="00590380" w:rsidRDefault="000D6C2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</w:tcPr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Ongoing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25764" w:rsidRDefault="00D2576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D6C21" w:rsidRDefault="000D6C2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25764" w:rsidRPr="00590380" w:rsidRDefault="00D2576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Meeting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April 2018</w:t>
            </w:r>
          </w:p>
        </w:tc>
        <w:tc>
          <w:tcPr>
            <w:tcW w:w="2694" w:type="dxa"/>
          </w:tcPr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Minutes of </w:t>
            </w:r>
            <w:r w:rsidR="00F44DDA">
              <w:rPr>
                <w:rFonts w:ascii="Arial" w:hAnsi="Arial" w:cs="Arial"/>
                <w:sz w:val="20"/>
                <w:szCs w:val="20"/>
              </w:rPr>
              <w:t>scheduled  teleconferences</w:t>
            </w:r>
            <w:r w:rsidR="000D6C2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2C5B" w:rsidRDefault="000D6C2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 summary in NgauMamae</w:t>
            </w:r>
          </w:p>
          <w:p w:rsidR="000D6C21" w:rsidRDefault="000D6C2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25764" w:rsidRPr="00590380" w:rsidRDefault="00D2576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Meeting completed</w:t>
            </w:r>
          </w:p>
        </w:tc>
      </w:tr>
      <w:tr w:rsidR="00425A94" w:rsidRPr="00590380" w:rsidTr="00425A94">
        <w:trPr>
          <w:trHeight w:val="1125"/>
        </w:trPr>
        <w:tc>
          <w:tcPr>
            <w:tcW w:w="3078" w:type="dxa"/>
          </w:tcPr>
          <w:p w:rsidR="00425A94" w:rsidRDefault="00425A94" w:rsidP="00D2576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Work in partnership with</w:t>
            </w:r>
            <w:r w:rsidR="00D25764">
              <w:rPr>
                <w:rFonts w:ascii="Arial" w:hAnsi="Arial" w:cs="Arial"/>
                <w:b/>
                <w:sz w:val="20"/>
                <w:szCs w:val="20"/>
              </w:rPr>
              <w:t xml:space="preserve"> key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groups with aligned goals</w:t>
            </w:r>
          </w:p>
        </w:tc>
        <w:tc>
          <w:tcPr>
            <w:tcW w:w="4840" w:type="dxa"/>
          </w:tcPr>
          <w:p w:rsidR="00D25764" w:rsidRPr="000D6C21" w:rsidRDefault="00425A94" w:rsidP="00425A94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NZPS Pain in Children SIG and Paediatric Society Pain SIG to develop a MOU to merge</w:t>
            </w:r>
          </w:p>
          <w:p w:rsidR="000D6C21" w:rsidRPr="00D25764" w:rsidRDefault="000D6C21" w:rsidP="000D6C21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425A94" w:rsidRPr="000D6C21" w:rsidRDefault="00D25764" w:rsidP="00425A94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6C21">
              <w:rPr>
                <w:rFonts w:ascii="Arial" w:hAnsi="Arial" w:cs="Arial"/>
                <w:sz w:val="20"/>
                <w:szCs w:val="20"/>
              </w:rPr>
              <w:t xml:space="preserve">Establish/Maintain relationships with relevant NGO such </w:t>
            </w:r>
            <w:r w:rsidR="000D6C21">
              <w:rPr>
                <w:rFonts w:ascii="Arial" w:hAnsi="Arial" w:cs="Arial"/>
                <w:sz w:val="20"/>
                <w:szCs w:val="20"/>
              </w:rPr>
              <w:t>as Arthritis NZ and</w:t>
            </w:r>
            <w:r w:rsidRPr="000D6C21">
              <w:rPr>
                <w:rFonts w:ascii="Arial" w:hAnsi="Arial" w:cs="Arial"/>
                <w:sz w:val="20"/>
                <w:szCs w:val="20"/>
              </w:rPr>
              <w:t xml:space="preserve"> Neurological Foundation</w:t>
            </w:r>
          </w:p>
        </w:tc>
        <w:tc>
          <w:tcPr>
            <w:tcW w:w="2184" w:type="dxa"/>
          </w:tcPr>
          <w:p w:rsidR="00425A94" w:rsidRDefault="00425A94" w:rsidP="008807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 chair to draft MOU for council review</w:t>
            </w:r>
          </w:p>
          <w:p w:rsidR="000D6C21" w:rsidRDefault="000D6C21" w:rsidP="008807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D6C21" w:rsidRDefault="000D6C21" w:rsidP="008807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Council </w:t>
            </w:r>
          </w:p>
        </w:tc>
        <w:tc>
          <w:tcPr>
            <w:tcW w:w="1378" w:type="dxa"/>
          </w:tcPr>
          <w:p w:rsidR="00425A94" w:rsidRDefault="00425A9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AGM</w:t>
            </w:r>
          </w:p>
        </w:tc>
        <w:tc>
          <w:tcPr>
            <w:tcW w:w="2694" w:type="dxa"/>
          </w:tcPr>
          <w:p w:rsidR="00425A94" w:rsidRDefault="00425A9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to membership on progress</w:t>
            </w:r>
          </w:p>
        </w:tc>
      </w:tr>
      <w:tr w:rsidR="00425A94" w:rsidRPr="00590380" w:rsidTr="00425A94">
        <w:trPr>
          <w:trHeight w:val="1125"/>
        </w:trPr>
        <w:tc>
          <w:tcPr>
            <w:tcW w:w="3078" w:type="dxa"/>
          </w:tcPr>
          <w:p w:rsidR="00425A94" w:rsidRDefault="00425A94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Promote pain issues with other health profession</w:t>
            </w:r>
            <w:r w:rsidR="00D25764">
              <w:rPr>
                <w:rFonts w:ascii="Arial" w:hAnsi="Arial" w:cs="Arial"/>
                <w:b/>
                <w:sz w:val="20"/>
                <w:szCs w:val="20"/>
              </w:rPr>
              <w:t>al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4840" w:type="dxa"/>
          </w:tcPr>
          <w:p w:rsidR="00425A94" w:rsidRDefault="00B0363C" w:rsidP="00425A94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Deliver e</w:t>
            </w:r>
            <w:r w:rsidR="00425A94">
              <w:rPr>
                <w:rFonts w:ascii="Arial" w:hAnsi="Arial" w:cs="Arial"/>
                <w:sz w:val="20"/>
                <w:szCs w:val="20"/>
              </w:rPr>
              <w:t>ducation sessions at GP conferences</w:t>
            </w:r>
          </w:p>
          <w:p w:rsidR="000D6C21" w:rsidRDefault="000D6C21" w:rsidP="000D6C21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425A94" w:rsidRDefault="00B0363C" w:rsidP="00146FB1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Promote</w:t>
            </w:r>
            <w:r w:rsidR="00425A94">
              <w:rPr>
                <w:rFonts w:ascii="Arial" w:hAnsi="Arial" w:cs="Arial"/>
                <w:sz w:val="20"/>
                <w:szCs w:val="20"/>
              </w:rPr>
              <w:t xml:space="preserve"> Global Year of Pain </w:t>
            </w:r>
            <w:r>
              <w:rPr>
                <w:rFonts w:ascii="Arial" w:hAnsi="Arial" w:cs="Arial"/>
                <w:sz w:val="20"/>
                <w:szCs w:val="20"/>
              </w:rPr>
              <w:t>campaign to a range of health professionals</w:t>
            </w:r>
            <w:r w:rsidR="000D6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:rsidR="00425A94" w:rsidRDefault="00425A94" w:rsidP="008807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Council </w:t>
            </w:r>
          </w:p>
          <w:p w:rsidR="000D6C21" w:rsidRDefault="000D6C21" w:rsidP="008807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D6C21" w:rsidRDefault="000D6C21" w:rsidP="008807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Council with APS &amp; FPM</w:t>
            </w:r>
          </w:p>
        </w:tc>
        <w:tc>
          <w:tcPr>
            <w:tcW w:w="1378" w:type="dxa"/>
          </w:tcPr>
          <w:p w:rsidR="00425A94" w:rsidRDefault="00425A9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Twice yearly conferences</w:t>
            </w:r>
          </w:p>
          <w:p w:rsidR="000D6C21" w:rsidRDefault="000D6C2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0D6C21" w:rsidRDefault="00425A94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to AGM</w:t>
            </w:r>
          </w:p>
          <w:p w:rsidR="000D6C21" w:rsidRDefault="000D6C2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25A94" w:rsidRDefault="000D6C21" w:rsidP="000D6C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Poster and website information</w:t>
            </w:r>
          </w:p>
          <w:p w:rsidR="000D6C21" w:rsidRDefault="000D6C21" w:rsidP="000D6C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2C5B" w:rsidRDefault="00992C5B" w:rsidP="000E52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78"/>
        <w:gridCol w:w="4472"/>
        <w:gridCol w:w="2552"/>
        <w:gridCol w:w="1378"/>
        <w:gridCol w:w="2694"/>
      </w:tblGrid>
      <w:tr w:rsidR="00992C5B" w:rsidRPr="00590380" w:rsidTr="00860E90">
        <w:tc>
          <w:tcPr>
            <w:tcW w:w="14174" w:type="dxa"/>
            <w:gridSpan w:val="5"/>
            <w:shd w:val="clear" w:color="auto" w:fill="A6A6A6"/>
          </w:tcPr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 xml:space="preserve">Strategic Aim 3: Information – </w:t>
            </w:r>
            <w:r w:rsidRPr="00590380">
              <w:rPr>
                <w:rFonts w:ascii="Arial" w:hAnsi="Arial" w:cs="Arial"/>
              </w:rPr>
              <w:t xml:space="preserve">To encourage and enable the development, dissemination and evaluation of pain management knowledge, skills and resourcesacross the community 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92C5B" w:rsidRPr="00590380" w:rsidTr="00860E90">
        <w:tc>
          <w:tcPr>
            <w:tcW w:w="307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72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Key Activities</w:t>
            </w:r>
          </w:p>
        </w:tc>
        <w:tc>
          <w:tcPr>
            <w:tcW w:w="2552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Responsibility</w:t>
            </w:r>
          </w:p>
        </w:tc>
        <w:tc>
          <w:tcPr>
            <w:tcW w:w="137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Time line</w:t>
            </w:r>
          </w:p>
        </w:tc>
        <w:tc>
          <w:tcPr>
            <w:tcW w:w="2694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</w:p>
        </w:tc>
      </w:tr>
      <w:tr w:rsidR="00992C5B" w:rsidRPr="00590380" w:rsidTr="00860E90">
        <w:tc>
          <w:tcPr>
            <w:tcW w:w="3078" w:type="dxa"/>
          </w:tcPr>
          <w:p w:rsidR="00992C5B" w:rsidRPr="00BC1D19" w:rsidRDefault="00992C5B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C1D19">
              <w:rPr>
                <w:rFonts w:ascii="Arial" w:hAnsi="Arial" w:cs="Arial"/>
                <w:b/>
                <w:sz w:val="20"/>
                <w:szCs w:val="20"/>
              </w:rPr>
              <w:t>Effective use of NZPS website</w:t>
            </w:r>
            <w:r w:rsidR="00B0363C">
              <w:rPr>
                <w:rFonts w:ascii="Arial" w:hAnsi="Arial" w:cs="Arial"/>
                <w:b/>
                <w:sz w:val="20"/>
                <w:szCs w:val="20"/>
              </w:rPr>
              <w:t xml:space="preserve">and social media </w:t>
            </w:r>
            <w:r>
              <w:rPr>
                <w:rFonts w:ascii="Arial" w:hAnsi="Arial" w:cs="Arial"/>
                <w:b/>
                <w:sz w:val="20"/>
                <w:szCs w:val="20"/>
              </w:rPr>
              <w:t>tod</w:t>
            </w:r>
            <w:r w:rsidRPr="00BC1D19">
              <w:rPr>
                <w:rFonts w:ascii="Arial" w:hAnsi="Arial" w:cs="Arial"/>
                <w:b/>
                <w:sz w:val="20"/>
                <w:szCs w:val="20"/>
              </w:rPr>
              <w:t>isseminat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BC1D19">
              <w:rPr>
                <w:rFonts w:ascii="Arial" w:hAnsi="Arial" w:cs="Arial"/>
                <w:b/>
                <w:sz w:val="20"/>
                <w:szCs w:val="20"/>
              </w:rPr>
              <w:t xml:space="preserve"> information 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72" w:type="dxa"/>
          </w:tcPr>
          <w:p w:rsidR="00992C5B" w:rsidRDefault="00303220" w:rsidP="00BC1D1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Develop TOR for Social Media group</w:t>
            </w:r>
          </w:p>
          <w:p w:rsidR="00303220" w:rsidRDefault="00E76059" w:rsidP="00E7605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Ongoing r</w:t>
            </w:r>
            <w:r w:rsidR="00303220">
              <w:rPr>
                <w:rFonts w:ascii="Arial" w:hAnsi="Arial" w:cs="Arial"/>
                <w:sz w:val="20"/>
                <w:szCs w:val="20"/>
              </w:rPr>
              <w:t>eview of website content</w:t>
            </w:r>
            <w:r>
              <w:rPr>
                <w:rFonts w:ascii="Arial" w:hAnsi="Arial" w:cs="Arial"/>
                <w:sz w:val="20"/>
                <w:szCs w:val="20"/>
              </w:rPr>
              <w:t xml:space="preserve"> with focus on maximising the website value to members. </w:t>
            </w:r>
          </w:p>
          <w:p w:rsidR="00E76059" w:rsidRDefault="00E76059" w:rsidP="00E7605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Develop</w:t>
            </w:r>
            <w:r w:rsidR="00C2376B">
              <w:rPr>
                <w:rFonts w:ascii="Arial" w:hAnsi="Arial" w:cs="Arial"/>
                <w:sz w:val="20"/>
                <w:szCs w:val="20"/>
              </w:rPr>
              <w:t xml:space="preserve"> pain</w:t>
            </w:r>
            <w:r>
              <w:rPr>
                <w:rFonts w:ascii="Arial" w:hAnsi="Arial" w:cs="Arial"/>
                <w:sz w:val="20"/>
                <w:szCs w:val="20"/>
              </w:rPr>
              <w:t xml:space="preserve"> resource links for both members and public access. </w:t>
            </w:r>
          </w:p>
          <w:p w:rsidR="00B0363C" w:rsidRDefault="00B0363C" w:rsidP="00E7605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Maintain/Establish presence on Facebook and Twitter</w:t>
            </w:r>
          </w:p>
          <w:p w:rsidR="000D6C21" w:rsidRPr="005962F2" w:rsidRDefault="000D6C21" w:rsidP="000D6C21">
            <w:pPr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E76059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President</w:t>
            </w:r>
          </w:p>
          <w:p w:rsidR="00E76059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303220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Media group</w:t>
            </w:r>
            <w:r w:rsidR="00E76059">
              <w:rPr>
                <w:rFonts w:ascii="Arial" w:hAnsi="Arial" w:cs="Arial"/>
                <w:sz w:val="20"/>
                <w:szCs w:val="20"/>
              </w:rPr>
              <w:t xml:space="preserve"> in conjunction with council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</w:tcPr>
          <w:p w:rsidR="00992C5B" w:rsidRDefault="00E76059" w:rsidP="003032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 2015</w:t>
            </w:r>
          </w:p>
          <w:p w:rsidR="00E76059" w:rsidRDefault="00E76059" w:rsidP="003032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Pr="00590380" w:rsidRDefault="00E76059" w:rsidP="003032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ongoing</w:t>
            </w:r>
          </w:p>
        </w:tc>
        <w:tc>
          <w:tcPr>
            <w:tcW w:w="2694" w:type="dxa"/>
          </w:tcPr>
          <w:p w:rsidR="00992C5B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TOR signed off by council</w:t>
            </w:r>
          </w:p>
          <w:p w:rsidR="000D6C21" w:rsidRDefault="000D6C2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D6C21" w:rsidRPr="00590380" w:rsidRDefault="000D6C2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media report to council at each council meeting.</w:t>
            </w:r>
          </w:p>
        </w:tc>
      </w:tr>
      <w:tr w:rsidR="00992C5B" w:rsidRPr="00590380" w:rsidTr="00860E90">
        <w:tc>
          <w:tcPr>
            <w:tcW w:w="3078" w:type="dxa"/>
          </w:tcPr>
          <w:p w:rsidR="00992C5B" w:rsidRPr="00590380" w:rsidRDefault="00146FB1" w:rsidP="00146F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Ensure preservation of </w:t>
            </w:r>
            <w:r w:rsidR="00992C5B" w:rsidRPr="00590380">
              <w:rPr>
                <w:rFonts w:ascii="Arial" w:hAnsi="Arial" w:cs="Arial"/>
                <w:b/>
                <w:sz w:val="20"/>
                <w:szCs w:val="20"/>
              </w:rPr>
              <w:t>NZPS records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 development of a documented history.</w:t>
            </w:r>
          </w:p>
        </w:tc>
        <w:tc>
          <w:tcPr>
            <w:tcW w:w="4472" w:type="dxa"/>
          </w:tcPr>
          <w:p w:rsidR="00303220" w:rsidRDefault="00303220" w:rsidP="007500F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Gather documentation from NZPS history.</w:t>
            </w:r>
          </w:p>
          <w:p w:rsidR="000D6C21" w:rsidRDefault="000D6C21" w:rsidP="000D6C21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3220" w:rsidRDefault="00303220" w:rsidP="007500F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 Lifetime member biographies</w:t>
            </w:r>
          </w:p>
          <w:p w:rsidR="00512A35" w:rsidRDefault="00512A35" w:rsidP="00512A35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Default="00E76059" w:rsidP="00E76059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Default="00E76059" w:rsidP="00E76059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Default="00E76059" w:rsidP="00E76059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992C5B" w:rsidP="007500F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62F2">
              <w:rPr>
                <w:rFonts w:ascii="Arial" w:hAnsi="Arial" w:cs="Arial"/>
                <w:sz w:val="20"/>
                <w:szCs w:val="20"/>
              </w:rPr>
              <w:t xml:space="preserve">Explore electronic archiving of </w:t>
            </w:r>
            <w:r>
              <w:rPr>
                <w:rFonts w:ascii="Arial" w:hAnsi="Arial" w:cs="Arial"/>
                <w:sz w:val="20"/>
                <w:szCs w:val="20"/>
              </w:rPr>
              <w:t xml:space="preserve">Society </w:t>
            </w:r>
            <w:r w:rsidRPr="005962F2">
              <w:rPr>
                <w:rFonts w:ascii="Arial" w:hAnsi="Arial" w:cs="Arial"/>
                <w:sz w:val="20"/>
                <w:szCs w:val="20"/>
              </w:rPr>
              <w:t>records</w:t>
            </w:r>
            <w:r>
              <w:rPr>
                <w:rFonts w:ascii="Arial" w:hAnsi="Arial" w:cs="Arial"/>
                <w:sz w:val="20"/>
                <w:szCs w:val="20"/>
              </w:rPr>
              <w:t xml:space="preserve"> dependent on finances</w:t>
            </w:r>
          </w:p>
          <w:p w:rsidR="00992C5B" w:rsidRPr="005962F2" w:rsidRDefault="00992C5B" w:rsidP="007500F1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92C5B" w:rsidRDefault="00E76059" w:rsidP="007500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President and Council</w:t>
            </w:r>
          </w:p>
          <w:p w:rsidR="00E76059" w:rsidRPr="00590380" w:rsidRDefault="00E76059" w:rsidP="007500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</w:tcPr>
          <w:p w:rsidR="00992C5B" w:rsidRDefault="00E76059" w:rsidP="003032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AGM</w:t>
            </w:r>
          </w:p>
          <w:p w:rsidR="00E76059" w:rsidRDefault="00E76059" w:rsidP="003032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D6C21" w:rsidRDefault="000D6C21" w:rsidP="003032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Default="00E76059" w:rsidP="003032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AGM</w:t>
            </w:r>
          </w:p>
          <w:p w:rsidR="00E76059" w:rsidRPr="00590380" w:rsidRDefault="00E76059" w:rsidP="003032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ongoing</w:t>
            </w:r>
          </w:p>
        </w:tc>
        <w:tc>
          <w:tcPr>
            <w:tcW w:w="2694" w:type="dxa"/>
          </w:tcPr>
          <w:p w:rsidR="00E76059" w:rsidRDefault="000D6C2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Documents gathered and gaps identified.</w:t>
            </w:r>
          </w:p>
          <w:p w:rsidR="000D6C21" w:rsidRDefault="000D6C2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Biographies published in NgauMamae (NM), or for new life members, in conference proceedings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when awarded</w:t>
            </w:r>
          </w:p>
          <w:p w:rsidR="000D6C21" w:rsidRDefault="000D6C21" w:rsidP="00E76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Pr="00590380" w:rsidRDefault="00E76059" w:rsidP="00E76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Council </w:t>
            </w:r>
            <w:r w:rsidR="000D6C21">
              <w:rPr>
                <w:rFonts w:ascii="Arial" w:hAnsi="Arial" w:cs="Arial"/>
                <w:sz w:val="20"/>
                <w:szCs w:val="20"/>
              </w:rPr>
              <w:t xml:space="preserve">minutes. </w:t>
            </w:r>
          </w:p>
        </w:tc>
      </w:tr>
    </w:tbl>
    <w:p w:rsidR="00992C5B" w:rsidRDefault="00992C5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8"/>
        <w:gridCol w:w="4685"/>
        <w:gridCol w:w="2268"/>
        <w:gridCol w:w="1407"/>
        <w:gridCol w:w="2736"/>
      </w:tblGrid>
      <w:tr w:rsidR="00992C5B" w:rsidTr="00A962C8">
        <w:tc>
          <w:tcPr>
            <w:tcW w:w="14174" w:type="dxa"/>
            <w:gridSpan w:val="5"/>
            <w:shd w:val="clear" w:color="auto" w:fill="A6A6A6"/>
          </w:tcPr>
          <w:p w:rsidR="00992C5B" w:rsidRPr="00A962C8" w:rsidRDefault="00992C5B" w:rsidP="00A962C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92C5B" w:rsidRPr="00843CDE" w:rsidRDefault="00992C5B" w:rsidP="00A962C8">
            <w:pPr>
              <w:spacing w:after="0" w:line="240" w:lineRule="auto"/>
              <w:rPr>
                <w:rFonts w:ascii="Arial" w:hAnsi="Arial" w:cs="Arial"/>
              </w:rPr>
            </w:pPr>
            <w:r w:rsidRPr="00A962C8">
              <w:rPr>
                <w:rFonts w:ascii="Arial" w:hAnsi="Arial" w:cs="Arial"/>
                <w:b/>
              </w:rPr>
              <w:t xml:space="preserve">Strategic Aim 4: Education – </w:t>
            </w:r>
            <w:r w:rsidR="00843CDE" w:rsidRPr="00843CDE">
              <w:rPr>
                <w:rFonts w:ascii="Arial" w:hAnsi="Arial" w:cs="Arial"/>
              </w:rPr>
              <w:t>As a multidisciplinary society</w:t>
            </w:r>
            <w:r w:rsidR="00843CDE">
              <w:rPr>
                <w:rFonts w:ascii="Arial" w:hAnsi="Arial" w:cs="Arial"/>
              </w:rPr>
              <w:t>,</w:t>
            </w:r>
            <w:r w:rsidR="00843CDE" w:rsidRPr="00843CDE">
              <w:rPr>
                <w:rFonts w:ascii="Arial" w:hAnsi="Arial" w:cs="Arial"/>
              </w:rPr>
              <w:t xml:space="preserve"> we have a resource of knowledgeable, engaged health professionals who can address the various aspects of pain and pain management.</w:t>
            </w:r>
            <w:r w:rsidR="00843CDE">
              <w:rPr>
                <w:rFonts w:ascii="Arial" w:hAnsi="Arial" w:cs="Arial"/>
              </w:rPr>
              <w:t xml:space="preserve"> Our</w:t>
            </w:r>
            <w:r w:rsidR="00843CDE" w:rsidRPr="00843CDE">
              <w:rPr>
                <w:rFonts w:ascii="Arial" w:hAnsi="Arial" w:cs="Arial"/>
              </w:rPr>
              <w:t xml:space="preserve"> goal is to </w:t>
            </w:r>
            <w:r w:rsidRPr="00843CDE">
              <w:rPr>
                <w:rFonts w:ascii="Arial" w:hAnsi="Arial" w:cs="Arial"/>
              </w:rPr>
              <w:t>disseminate and expand evidence base</w:t>
            </w:r>
            <w:r w:rsidR="00843CDE">
              <w:rPr>
                <w:rFonts w:ascii="Arial" w:hAnsi="Arial" w:cs="Arial"/>
              </w:rPr>
              <w:t>d</w:t>
            </w:r>
            <w:r w:rsidRPr="00843CDE">
              <w:rPr>
                <w:rFonts w:ascii="Arial" w:hAnsi="Arial" w:cs="Arial"/>
              </w:rPr>
              <w:t xml:space="preserve"> educational opportunities related to pain </w:t>
            </w:r>
          </w:p>
          <w:p w:rsidR="00992C5B" w:rsidRPr="00A962C8" w:rsidRDefault="00992C5B" w:rsidP="00A962C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92C5B" w:rsidRPr="00590380" w:rsidTr="00860E9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307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85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Key Activities</w:t>
            </w:r>
          </w:p>
        </w:tc>
        <w:tc>
          <w:tcPr>
            <w:tcW w:w="226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Responsibility</w:t>
            </w:r>
          </w:p>
        </w:tc>
        <w:tc>
          <w:tcPr>
            <w:tcW w:w="1407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Time line</w:t>
            </w:r>
          </w:p>
        </w:tc>
        <w:tc>
          <w:tcPr>
            <w:tcW w:w="2736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</w:p>
        </w:tc>
      </w:tr>
      <w:tr w:rsidR="00992C5B" w:rsidRPr="00590380" w:rsidTr="00860E9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3078" w:type="dxa"/>
          </w:tcPr>
          <w:p w:rsidR="00992C5B" w:rsidRPr="00591112" w:rsidRDefault="00992C5B" w:rsidP="0059111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1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Identify </w:t>
            </w:r>
            <w:r w:rsidR="00655F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and promote </w:t>
            </w:r>
            <w:r w:rsidRPr="00591112">
              <w:rPr>
                <w:rFonts w:ascii="Arial" w:hAnsi="Arial" w:cs="Arial"/>
                <w:b/>
                <w:bCs/>
                <w:sz w:val="20"/>
                <w:szCs w:val="20"/>
              </w:rPr>
              <w:t>current pain manage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ment education practices in NZ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85" w:type="dxa"/>
          </w:tcPr>
          <w:p w:rsidR="00146FB1" w:rsidRPr="00146FB1" w:rsidRDefault="00146FB1" w:rsidP="00146FB1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46FB1">
              <w:rPr>
                <w:rFonts w:ascii="Arial" w:hAnsi="Arial" w:cs="Arial"/>
                <w:sz w:val="20"/>
                <w:szCs w:val="20"/>
              </w:rPr>
              <w:t>Repeat survey of pain and pain management</w:t>
            </w:r>
          </w:p>
          <w:p w:rsidR="00146FB1" w:rsidRPr="00146FB1" w:rsidRDefault="00146FB1" w:rsidP="00146FB1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6FB1">
              <w:rPr>
                <w:rFonts w:ascii="Arial" w:hAnsi="Arial" w:cs="Arial"/>
                <w:sz w:val="20"/>
                <w:szCs w:val="20"/>
              </w:rPr>
              <w:t>courses available to medical practitioners and allied health staff</w:t>
            </w:r>
          </w:p>
          <w:p w:rsidR="00992C5B" w:rsidRPr="00146FB1" w:rsidRDefault="00992C5B" w:rsidP="00146FB1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46FB1">
              <w:rPr>
                <w:rFonts w:ascii="Arial" w:hAnsi="Arial" w:cs="Arial"/>
                <w:sz w:val="20"/>
                <w:szCs w:val="20"/>
              </w:rPr>
              <w:t xml:space="preserve">Compare results to </w:t>
            </w:r>
            <w:r w:rsidR="00303220" w:rsidRPr="00146FB1">
              <w:rPr>
                <w:rFonts w:ascii="Arial" w:hAnsi="Arial" w:cs="Arial"/>
                <w:sz w:val="20"/>
                <w:szCs w:val="20"/>
              </w:rPr>
              <w:t>previous survey</w:t>
            </w:r>
            <w:r w:rsidR="00655F7B" w:rsidRPr="00146FB1">
              <w:rPr>
                <w:rFonts w:ascii="Arial" w:hAnsi="Arial" w:cs="Arial"/>
                <w:sz w:val="20"/>
                <w:szCs w:val="20"/>
              </w:rPr>
              <w:t xml:space="preserve"> and promote to membership</w:t>
            </w:r>
          </w:p>
          <w:p w:rsidR="00992C5B" w:rsidRPr="00591112" w:rsidRDefault="00992C5B" w:rsidP="005911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E76059" w:rsidRDefault="00303220" w:rsidP="00E76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Ash Carr and </w:t>
            </w:r>
            <w:r w:rsidR="00E76059">
              <w:rPr>
                <w:rFonts w:ascii="Arial" w:hAnsi="Arial" w:cs="Arial"/>
                <w:sz w:val="20"/>
                <w:szCs w:val="20"/>
              </w:rPr>
              <w:t>others as enlisted</w:t>
            </w:r>
          </w:p>
          <w:p w:rsidR="00E76059" w:rsidRDefault="00E76059" w:rsidP="00E76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Pr="00591112" w:rsidRDefault="00E76059" w:rsidP="00E76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</w:tcPr>
          <w:p w:rsidR="00992C5B" w:rsidRDefault="00E76059" w:rsidP="005911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 2016</w:t>
            </w:r>
          </w:p>
          <w:p w:rsidR="00E76059" w:rsidRDefault="00E76059" w:rsidP="005911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Default="00E76059" w:rsidP="005911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Default="00E76059" w:rsidP="005911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Pr="00590380" w:rsidRDefault="00E76059" w:rsidP="005911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 2016</w:t>
            </w:r>
          </w:p>
        </w:tc>
        <w:tc>
          <w:tcPr>
            <w:tcW w:w="2736" w:type="dxa"/>
          </w:tcPr>
          <w:p w:rsidR="00992C5B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to council</w:t>
            </w:r>
          </w:p>
          <w:p w:rsidR="00E76059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Pr="00590380" w:rsidRDefault="00E76059" w:rsidP="00E76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completed and published in NgauMamae</w:t>
            </w:r>
          </w:p>
        </w:tc>
      </w:tr>
      <w:tr w:rsidR="00992C5B" w:rsidRPr="00590380" w:rsidTr="00860E9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3078" w:type="dxa"/>
          </w:tcPr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Promotion of IASP Global Year Against Pain</w:t>
            </w:r>
            <w:r w:rsidR="00D25764">
              <w:rPr>
                <w:rFonts w:ascii="Arial" w:hAnsi="Arial" w:cs="Arial"/>
                <w:b/>
                <w:sz w:val="20"/>
                <w:szCs w:val="20"/>
              </w:rPr>
              <w:t xml:space="preserve"> (GYAP)</w:t>
            </w:r>
          </w:p>
        </w:tc>
        <w:tc>
          <w:tcPr>
            <w:tcW w:w="4685" w:type="dxa"/>
          </w:tcPr>
          <w:p w:rsidR="00992C5B" w:rsidRDefault="00992C5B" w:rsidP="00AE41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Collaboration with APS, FPM</w:t>
            </w:r>
            <w:r w:rsidRPr="005962F2">
              <w:rPr>
                <w:rFonts w:ascii="Arial" w:hAnsi="Arial" w:cs="Arial"/>
                <w:sz w:val="20"/>
                <w:szCs w:val="20"/>
              </w:rPr>
              <w:t xml:space="preserve"> to develop resources and marketing strategy</w:t>
            </w:r>
          </w:p>
          <w:p w:rsidR="00CC4B7A" w:rsidRPr="005962F2" w:rsidRDefault="00CC4B7A" w:rsidP="00655F7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Offer a competition to promote IASP </w:t>
            </w:r>
            <w:r w:rsidR="00146FB1">
              <w:rPr>
                <w:rFonts w:ascii="Arial" w:hAnsi="Arial" w:cs="Arial"/>
                <w:sz w:val="20"/>
                <w:szCs w:val="20"/>
              </w:rPr>
              <w:t>/</w:t>
            </w:r>
            <w:r w:rsidR="00655F7B">
              <w:rPr>
                <w:rFonts w:ascii="Arial" w:hAnsi="Arial" w:cs="Arial"/>
                <w:sz w:val="20"/>
                <w:szCs w:val="20"/>
              </w:rPr>
              <w:t>GYAP theme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</w:tcPr>
          <w:p w:rsidR="00992C5B" w:rsidRDefault="00146FB1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President group</w:t>
            </w:r>
          </w:p>
          <w:p w:rsidR="00E76059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Pr="00590380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Media/NM editor</w:t>
            </w:r>
          </w:p>
        </w:tc>
        <w:tc>
          <w:tcPr>
            <w:tcW w:w="1407" w:type="dxa"/>
          </w:tcPr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Annual</w:t>
            </w:r>
          </w:p>
          <w:p w:rsidR="00E76059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Pr="00590380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 AGM</w:t>
            </w:r>
          </w:p>
        </w:tc>
        <w:tc>
          <w:tcPr>
            <w:tcW w:w="2736" w:type="dxa"/>
          </w:tcPr>
          <w:p w:rsidR="00992C5B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Ongoing</w:t>
            </w:r>
          </w:p>
          <w:p w:rsidR="00E76059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Pr="00590380" w:rsidRDefault="00E76059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and repeat if effective</w:t>
            </w:r>
          </w:p>
        </w:tc>
      </w:tr>
    </w:tbl>
    <w:p w:rsidR="00992C5B" w:rsidRPr="00AE4129" w:rsidRDefault="00992C5B" w:rsidP="000E52E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78"/>
        <w:gridCol w:w="4685"/>
        <w:gridCol w:w="2268"/>
        <w:gridCol w:w="1407"/>
        <w:gridCol w:w="2736"/>
      </w:tblGrid>
      <w:tr w:rsidR="00992C5B" w:rsidRPr="00590380" w:rsidTr="00860E90">
        <w:tc>
          <w:tcPr>
            <w:tcW w:w="14174" w:type="dxa"/>
            <w:gridSpan w:val="5"/>
            <w:shd w:val="clear" w:color="auto" w:fill="A6A6A6"/>
          </w:tcPr>
          <w:p w:rsidR="00992C5B" w:rsidRPr="00590380" w:rsidRDefault="00992C5B" w:rsidP="00860E90">
            <w:pPr>
              <w:spacing w:after="0" w:line="240" w:lineRule="auto"/>
            </w:pPr>
            <w:r w:rsidRPr="00590380">
              <w:br w:type="page"/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Strategic Aim 5: Research –</w:t>
            </w:r>
            <w:r w:rsidRPr="00590380">
              <w:rPr>
                <w:rFonts w:ascii="Arial" w:hAnsi="Arial" w:cs="Arial"/>
              </w:rPr>
              <w:t xml:space="preserve"> To encourage and enable pain research in </w:t>
            </w:r>
            <w:smartTag w:uri="urn:schemas-microsoft-com:office:smarttags" w:element="PersonName">
              <w:r w:rsidRPr="00590380">
                <w:rPr>
                  <w:rFonts w:ascii="Arial" w:hAnsi="Arial" w:cs="Arial"/>
                </w:rPr>
                <w:t>New Zealand</w:t>
              </w:r>
            </w:smartTag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92C5B" w:rsidRPr="00590380" w:rsidTr="00146FB1">
        <w:tc>
          <w:tcPr>
            <w:tcW w:w="307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85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Key Activities</w:t>
            </w:r>
          </w:p>
        </w:tc>
        <w:tc>
          <w:tcPr>
            <w:tcW w:w="226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</w:p>
        </w:tc>
        <w:tc>
          <w:tcPr>
            <w:tcW w:w="1407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Time line</w:t>
            </w:r>
          </w:p>
        </w:tc>
        <w:tc>
          <w:tcPr>
            <w:tcW w:w="2736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</w:p>
        </w:tc>
      </w:tr>
      <w:tr w:rsidR="00992C5B" w:rsidRPr="00590380" w:rsidTr="00146FB1">
        <w:tc>
          <w:tcPr>
            <w:tcW w:w="3078" w:type="dxa"/>
          </w:tcPr>
          <w:p w:rsidR="00992C5B" w:rsidRPr="006C12E2" w:rsidRDefault="00992C5B" w:rsidP="00146F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12E2">
              <w:rPr>
                <w:rFonts w:ascii="Arial" w:hAnsi="Arial" w:cs="Arial"/>
                <w:b/>
                <w:sz w:val="20"/>
                <w:szCs w:val="20"/>
              </w:rPr>
              <w:t xml:space="preserve">To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foster pain research </w:t>
            </w:r>
            <w:r w:rsidR="00CC4B7A">
              <w:rPr>
                <w:rFonts w:ascii="Arial" w:hAnsi="Arial" w:cs="Arial"/>
                <w:b/>
                <w:sz w:val="20"/>
                <w:szCs w:val="20"/>
              </w:rPr>
              <w:t xml:space="preserve">with </w:t>
            </w:r>
            <w:r w:rsidR="00146FB1">
              <w:rPr>
                <w:rFonts w:ascii="Arial" w:hAnsi="Arial" w:cs="Arial"/>
                <w:b/>
                <w:sz w:val="20"/>
                <w:szCs w:val="20"/>
              </w:rPr>
              <w:t>financial support when financially responsible with consideration of available NZPS funds.</w:t>
            </w:r>
          </w:p>
        </w:tc>
        <w:tc>
          <w:tcPr>
            <w:tcW w:w="4685" w:type="dxa"/>
          </w:tcPr>
          <w:p w:rsidR="00992C5B" w:rsidRDefault="00CC4B7A" w:rsidP="00977A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Broadfoot Trust prize for peer reviewed published article</w:t>
            </w:r>
          </w:p>
          <w:p w:rsidR="00992C5B" w:rsidRDefault="00992C5B" w:rsidP="00977A0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CC4B7A" w:rsidP="00977A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Cynthia Miller funding for NZ based research</w:t>
            </w:r>
          </w:p>
          <w:p w:rsidR="00977A00" w:rsidRDefault="00977A00" w:rsidP="00977A00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CC4B7A" w:rsidRPr="006C12E2" w:rsidRDefault="00CC4B7A" w:rsidP="00977A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Other use of NZPS funds as possible to promote pain research </w:t>
            </w:r>
          </w:p>
          <w:p w:rsidR="00992C5B" w:rsidRPr="00590380" w:rsidRDefault="00992C5B" w:rsidP="0044399F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2C5B" w:rsidRDefault="00E76059" w:rsidP="006C1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Council with enlisted external reviewers</w:t>
            </w:r>
          </w:p>
          <w:p w:rsidR="00E76059" w:rsidRDefault="00E76059" w:rsidP="006C1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059" w:rsidRDefault="00E76059" w:rsidP="006C1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Council </w:t>
            </w:r>
          </w:p>
          <w:p w:rsidR="00992C5B" w:rsidRDefault="00992C5B" w:rsidP="006C1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Pr="006C12E2" w:rsidRDefault="00977A00" w:rsidP="006C1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Council and member</w:t>
            </w:r>
          </w:p>
          <w:p w:rsidR="00992C5B" w:rsidRPr="00590380" w:rsidRDefault="00992C5B" w:rsidP="00CC4B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</w:tcPr>
          <w:p w:rsidR="00992C5B" w:rsidRPr="006C12E2" w:rsidRDefault="00992C5B" w:rsidP="006C1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12E2">
              <w:rPr>
                <w:rFonts w:ascii="Arial" w:hAnsi="Arial" w:cs="Arial"/>
                <w:sz w:val="20"/>
                <w:szCs w:val="20"/>
              </w:rPr>
              <w:t>Ongoing</w:t>
            </w:r>
          </w:p>
          <w:p w:rsidR="00992C5B" w:rsidRDefault="00992C5B" w:rsidP="006C1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Pr="006C12E2" w:rsidRDefault="00992C5B" w:rsidP="006C1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Pr="006C12E2" w:rsidRDefault="00E76059" w:rsidP="006C12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funds available</w:t>
            </w:r>
          </w:p>
          <w:p w:rsidR="00992C5B" w:rsidRPr="00590380" w:rsidRDefault="00992C5B" w:rsidP="00CC4B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</w:tcPr>
          <w:p w:rsidR="00992C5B" w:rsidRDefault="00E76059" w:rsidP="003E4D8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Presentations at AGM, summary in NM</w:t>
            </w:r>
          </w:p>
          <w:p w:rsidR="00992C5B" w:rsidRDefault="00992C5B" w:rsidP="003E4D8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77A00" w:rsidRDefault="00977A00" w:rsidP="003E4D8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in NM at completion of project</w:t>
            </w:r>
          </w:p>
          <w:p w:rsidR="00977A00" w:rsidRDefault="00977A00" w:rsidP="003E4D8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77A00" w:rsidRDefault="00977A00" w:rsidP="003E4D8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 to AGM</w:t>
            </w:r>
          </w:p>
          <w:p w:rsidR="00977A00" w:rsidRPr="00590380" w:rsidRDefault="00977A00" w:rsidP="003E4D8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Article in NM following funding</w:t>
            </w:r>
          </w:p>
        </w:tc>
      </w:tr>
      <w:tr w:rsidR="00992C5B" w:rsidRPr="00590380" w:rsidTr="00146FB1">
        <w:tc>
          <w:tcPr>
            <w:tcW w:w="3078" w:type="dxa"/>
          </w:tcPr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F67E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To </w:t>
            </w:r>
            <w:r w:rsidR="00655F7B">
              <w:rPr>
                <w:rFonts w:ascii="Arial" w:hAnsi="Arial" w:cs="Arial"/>
                <w:b/>
                <w:sz w:val="20"/>
                <w:szCs w:val="20"/>
              </w:rPr>
              <w:t>promote pain research undertaken in NZ</w:t>
            </w:r>
          </w:p>
          <w:p w:rsidR="00655F7B" w:rsidRDefault="00655F7B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and facilitate collaboration among NZ pain researchers</w:t>
            </w:r>
          </w:p>
          <w:p w:rsidR="00992C5B" w:rsidRPr="00CF67E4" w:rsidRDefault="00992C5B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85" w:type="dxa"/>
          </w:tcPr>
          <w:p w:rsidR="00992C5B" w:rsidRDefault="00992C5B" w:rsidP="007477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7E4">
              <w:rPr>
                <w:rFonts w:ascii="Arial" w:hAnsi="Arial" w:cs="Arial"/>
                <w:sz w:val="20"/>
                <w:szCs w:val="20"/>
              </w:rPr>
              <w:t xml:space="preserve">Regular research </w:t>
            </w:r>
            <w:r w:rsidR="00CC4B7A">
              <w:rPr>
                <w:rFonts w:ascii="Arial" w:hAnsi="Arial" w:cs="Arial"/>
                <w:sz w:val="20"/>
                <w:szCs w:val="20"/>
              </w:rPr>
              <w:t>reports in NM</w:t>
            </w:r>
          </w:p>
          <w:p w:rsidR="00655F7B" w:rsidRDefault="00655F7B" w:rsidP="007477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Repository of manuscripts published by NZ researchers</w:t>
            </w:r>
          </w:p>
          <w:p w:rsidR="00655F7B" w:rsidRDefault="00655F7B" w:rsidP="007477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Web-based support for </w:t>
            </w:r>
            <w:r w:rsidR="00CC4B7A">
              <w:rPr>
                <w:rFonts w:ascii="Arial" w:hAnsi="Arial" w:cs="Arial"/>
                <w:sz w:val="20"/>
                <w:szCs w:val="20"/>
              </w:rPr>
              <w:t xml:space="preserve">peer review </w:t>
            </w:r>
            <w:r>
              <w:rPr>
                <w:rFonts w:ascii="Arial" w:hAnsi="Arial" w:cs="Arial"/>
                <w:sz w:val="20"/>
                <w:szCs w:val="20"/>
              </w:rPr>
              <w:t>of research proposals or publications</w:t>
            </w:r>
          </w:p>
          <w:p w:rsidR="00CC4B7A" w:rsidRDefault="00146FB1" w:rsidP="007477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Website provides opportunity</w:t>
            </w:r>
            <w:r w:rsidR="00655F7B">
              <w:rPr>
                <w:rFonts w:ascii="Arial" w:hAnsi="Arial" w:cs="Arial"/>
                <w:sz w:val="20"/>
                <w:szCs w:val="20"/>
              </w:rPr>
              <w:t xml:space="preserve"> for researchers in the membership</w:t>
            </w:r>
            <w:r>
              <w:rPr>
                <w:rFonts w:ascii="Arial" w:hAnsi="Arial" w:cs="Arial"/>
                <w:sz w:val="20"/>
                <w:szCs w:val="20"/>
              </w:rPr>
              <w:t>to network</w:t>
            </w:r>
          </w:p>
          <w:p w:rsidR="00992C5B" w:rsidRPr="00CF67E4" w:rsidRDefault="00992C5B" w:rsidP="00977A0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2C5B" w:rsidRDefault="00977A00" w:rsidP="004439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Editor, NM</w:t>
            </w:r>
          </w:p>
          <w:p w:rsidR="00977A00" w:rsidRDefault="00977A00" w:rsidP="004439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2A35" w:rsidRDefault="00512A35" w:rsidP="004439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2A35" w:rsidRDefault="00512A35" w:rsidP="004439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77A00" w:rsidRPr="00CF67E4" w:rsidRDefault="00977A00" w:rsidP="004439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Media group</w:t>
            </w:r>
          </w:p>
        </w:tc>
        <w:tc>
          <w:tcPr>
            <w:tcW w:w="1407" w:type="dxa"/>
          </w:tcPr>
          <w:p w:rsidR="00992C5B" w:rsidRDefault="00977A00" w:rsidP="004439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Ongoing</w:t>
            </w:r>
          </w:p>
          <w:p w:rsidR="00977A00" w:rsidRDefault="00977A00" w:rsidP="004439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2A35" w:rsidRDefault="00512A35" w:rsidP="004439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2A35" w:rsidRDefault="00512A35" w:rsidP="004439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77A00" w:rsidRPr="00590380" w:rsidRDefault="00977A00" w:rsidP="004439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AGM</w:t>
            </w:r>
          </w:p>
        </w:tc>
        <w:tc>
          <w:tcPr>
            <w:tcW w:w="2736" w:type="dxa"/>
          </w:tcPr>
          <w:p w:rsidR="00977A00" w:rsidRDefault="00977A00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 editor report to AGM</w:t>
            </w:r>
          </w:p>
          <w:p w:rsidR="00512A35" w:rsidRDefault="00512A35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2A35" w:rsidRDefault="00512A35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12A35" w:rsidRDefault="00512A35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77A00" w:rsidRDefault="00977A00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media group to monitor use</w:t>
            </w:r>
          </w:p>
          <w:p w:rsidR="00977A00" w:rsidRDefault="00977A00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77A00" w:rsidRPr="00590380" w:rsidRDefault="00977A00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2C5B" w:rsidRDefault="00992C5B" w:rsidP="000E52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78"/>
        <w:gridCol w:w="4685"/>
        <w:gridCol w:w="2268"/>
        <w:gridCol w:w="1407"/>
        <w:gridCol w:w="2736"/>
      </w:tblGrid>
      <w:tr w:rsidR="00992C5B" w:rsidRPr="00590380" w:rsidTr="00860E90">
        <w:tc>
          <w:tcPr>
            <w:tcW w:w="14174" w:type="dxa"/>
            <w:gridSpan w:val="5"/>
            <w:shd w:val="clear" w:color="auto" w:fill="A6A6A6"/>
          </w:tcPr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90380">
              <w:rPr>
                <w:rFonts w:ascii="Arial" w:hAnsi="Arial" w:cs="Arial"/>
                <w:b/>
              </w:rPr>
              <w:t>Strategic Aim 6: Sustainability –</w:t>
            </w:r>
            <w:r w:rsidRPr="00590380">
              <w:rPr>
                <w:rFonts w:ascii="Arial" w:hAnsi="Arial" w:cs="Arial"/>
              </w:rPr>
              <w:t xml:space="preserve"> To sustain and grow the activities of society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92C5B" w:rsidRPr="00590380" w:rsidTr="00931061">
        <w:tc>
          <w:tcPr>
            <w:tcW w:w="307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85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Key Activities</w:t>
            </w:r>
          </w:p>
        </w:tc>
        <w:tc>
          <w:tcPr>
            <w:tcW w:w="2268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Responsibility</w:t>
            </w:r>
          </w:p>
        </w:tc>
        <w:tc>
          <w:tcPr>
            <w:tcW w:w="1407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Time line</w:t>
            </w:r>
          </w:p>
        </w:tc>
        <w:tc>
          <w:tcPr>
            <w:tcW w:w="2736" w:type="dxa"/>
          </w:tcPr>
          <w:p w:rsidR="00992C5B" w:rsidRPr="00590380" w:rsidRDefault="00992C5B" w:rsidP="00860E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</w:p>
        </w:tc>
      </w:tr>
      <w:tr w:rsidR="00992C5B" w:rsidRPr="00590380" w:rsidTr="00931061">
        <w:tc>
          <w:tcPr>
            <w:tcW w:w="3078" w:type="dxa"/>
          </w:tcPr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0380">
              <w:rPr>
                <w:rFonts w:ascii="Arial" w:hAnsi="Arial" w:cs="Arial"/>
                <w:b/>
                <w:sz w:val="20"/>
                <w:szCs w:val="20"/>
              </w:rPr>
              <w:t>Maintenance/growth of membership</w:t>
            </w:r>
          </w:p>
        </w:tc>
        <w:tc>
          <w:tcPr>
            <w:tcW w:w="4685" w:type="dxa"/>
          </w:tcPr>
          <w:p w:rsidR="00BF68B4" w:rsidRDefault="00655F7B" w:rsidP="00A44A48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BF68B4">
              <w:rPr>
                <w:rFonts w:ascii="Arial" w:hAnsi="Arial" w:cs="Arial"/>
                <w:sz w:val="20"/>
                <w:szCs w:val="20"/>
              </w:rPr>
              <w:t>onitoring of membership numbers</w:t>
            </w:r>
          </w:p>
          <w:p w:rsidR="00992C5B" w:rsidRDefault="00BF68B4" w:rsidP="00A44A48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Determinereasons for rescinding membership 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Membership S</w:t>
            </w:r>
            <w:r w:rsidRPr="00590380">
              <w:rPr>
                <w:rFonts w:ascii="Arial" w:hAnsi="Arial" w:cs="Arial"/>
                <w:sz w:val="20"/>
                <w:szCs w:val="20"/>
              </w:rPr>
              <w:t>ecretary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</w:tcPr>
          <w:p w:rsidR="00992C5B" w:rsidRPr="00590380" w:rsidRDefault="00977A00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ongoing</w:t>
            </w:r>
          </w:p>
        </w:tc>
        <w:tc>
          <w:tcPr>
            <w:tcW w:w="2736" w:type="dxa"/>
          </w:tcPr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Annual report</w:t>
            </w:r>
          </w:p>
        </w:tc>
      </w:tr>
      <w:tr w:rsidR="00992C5B" w:rsidRPr="00590380" w:rsidTr="00931061">
        <w:tc>
          <w:tcPr>
            <w:tcW w:w="3078" w:type="dxa"/>
          </w:tcPr>
          <w:p w:rsidR="00992C5B" w:rsidRPr="00590380" w:rsidRDefault="00CC4B7A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 be financially accountable</w:t>
            </w: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85" w:type="dxa"/>
          </w:tcPr>
          <w:p w:rsidR="00CC4B7A" w:rsidRDefault="00CC4B7A" w:rsidP="00D25764">
            <w:pPr>
              <w:numPr>
                <w:ilvl w:val="0"/>
                <w:numId w:val="39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 legal requirements as a Charitable Trust</w:t>
            </w:r>
          </w:p>
          <w:p w:rsidR="00146FB1" w:rsidRDefault="00992C5B" w:rsidP="00D25764">
            <w:pPr>
              <w:numPr>
                <w:ilvl w:val="0"/>
                <w:numId w:val="39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6FB1">
              <w:rPr>
                <w:rFonts w:ascii="Arial" w:hAnsi="Arial" w:cs="Arial"/>
                <w:sz w:val="20"/>
                <w:szCs w:val="20"/>
              </w:rPr>
              <w:t>Annual financial report presented to Council meeting and AGM</w:t>
            </w:r>
          </w:p>
          <w:p w:rsidR="00992C5B" w:rsidRPr="00146FB1" w:rsidRDefault="00992C5B" w:rsidP="00D25764">
            <w:pPr>
              <w:numPr>
                <w:ilvl w:val="0"/>
                <w:numId w:val="39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6FB1">
              <w:rPr>
                <w:rFonts w:ascii="Arial" w:hAnsi="Arial" w:cs="Arial"/>
                <w:sz w:val="20"/>
                <w:szCs w:val="20"/>
              </w:rPr>
              <w:t>Annual auditor’s report presented to AGM</w:t>
            </w:r>
          </w:p>
          <w:p w:rsidR="00992C5B" w:rsidRPr="00590380" w:rsidRDefault="00992C5B" w:rsidP="00E573E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Treasurer </w:t>
            </w: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Treasurer</w:t>
            </w:r>
          </w:p>
          <w:p w:rsidR="00977A00" w:rsidRDefault="00977A00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77A00" w:rsidRPr="00590380" w:rsidRDefault="00977A00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Treasurer</w:t>
            </w:r>
          </w:p>
        </w:tc>
        <w:tc>
          <w:tcPr>
            <w:tcW w:w="1407" w:type="dxa"/>
          </w:tcPr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 &amp; AGM</w:t>
            </w: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Pr="00590380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AGM </w:t>
            </w:r>
          </w:p>
        </w:tc>
        <w:tc>
          <w:tcPr>
            <w:tcW w:w="2736" w:type="dxa"/>
          </w:tcPr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0380">
              <w:rPr>
                <w:rFonts w:ascii="Arial" w:hAnsi="Arial" w:cs="Arial"/>
                <w:sz w:val="20"/>
                <w:szCs w:val="20"/>
              </w:rPr>
              <w:t xml:space="preserve">Annual </w:t>
            </w:r>
            <w:r>
              <w:rPr>
                <w:rFonts w:ascii="Arial" w:hAnsi="Arial" w:cs="Arial"/>
                <w:sz w:val="20"/>
                <w:szCs w:val="20"/>
              </w:rPr>
              <w:t>report</w:t>
            </w: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92C5B" w:rsidRDefault="00992C5B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Annual report</w:t>
            </w:r>
          </w:p>
          <w:p w:rsidR="00977A00" w:rsidRDefault="00977A00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77A00" w:rsidRPr="00590380" w:rsidRDefault="00977A00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Annual report</w:t>
            </w:r>
          </w:p>
        </w:tc>
      </w:tr>
      <w:tr w:rsidR="00992C5B" w:rsidRPr="00590380" w:rsidTr="00931061">
        <w:tc>
          <w:tcPr>
            <w:tcW w:w="3078" w:type="dxa"/>
          </w:tcPr>
          <w:p w:rsidR="00992C5B" w:rsidRPr="00590380" w:rsidRDefault="00CC4B7A" w:rsidP="00860E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Key roles supported by transition process</w:t>
            </w:r>
          </w:p>
        </w:tc>
        <w:tc>
          <w:tcPr>
            <w:tcW w:w="4685" w:type="dxa"/>
          </w:tcPr>
          <w:p w:rsidR="00D25764" w:rsidRDefault="00CC4B7A" w:rsidP="00D257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Council and Social Media group to consider processes to ensure new </w:t>
            </w:r>
            <w:r w:rsidR="00146FB1">
              <w:rPr>
                <w:rFonts w:ascii="Arial" w:hAnsi="Arial" w:cs="Arial"/>
                <w:sz w:val="20"/>
                <w:szCs w:val="20"/>
              </w:rPr>
              <w:t xml:space="preserve">council/SM </w:t>
            </w:r>
            <w:r>
              <w:rPr>
                <w:rFonts w:ascii="Arial" w:hAnsi="Arial" w:cs="Arial"/>
                <w:sz w:val="20"/>
                <w:szCs w:val="20"/>
              </w:rPr>
              <w:t xml:space="preserve">members have support in learning roles and to </w:t>
            </w:r>
            <w:r w:rsidR="00D25764">
              <w:rPr>
                <w:rFonts w:ascii="Arial" w:hAnsi="Arial" w:cs="Arial"/>
                <w:sz w:val="20"/>
                <w:szCs w:val="20"/>
              </w:rPr>
              <w:t>facilitate smooth transition of essential tasks.</w:t>
            </w:r>
          </w:p>
          <w:p w:rsidR="00992C5B" w:rsidRPr="00590380" w:rsidRDefault="00CC4B7A" w:rsidP="00D257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</w:tcPr>
          <w:p w:rsidR="00992C5B" w:rsidRDefault="00CC4B7A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Council</w:t>
            </w:r>
          </w:p>
          <w:p w:rsidR="00CC4B7A" w:rsidRPr="00590380" w:rsidRDefault="00CC4B7A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Social media group </w:t>
            </w:r>
          </w:p>
        </w:tc>
        <w:tc>
          <w:tcPr>
            <w:tcW w:w="1407" w:type="dxa"/>
          </w:tcPr>
          <w:p w:rsidR="00992C5B" w:rsidRPr="00590380" w:rsidRDefault="00977A00" w:rsidP="00860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Around each AGM election period </w:t>
            </w:r>
          </w:p>
        </w:tc>
        <w:tc>
          <w:tcPr>
            <w:tcW w:w="2736" w:type="dxa"/>
          </w:tcPr>
          <w:p w:rsidR="00992C5B" w:rsidRPr="00590380" w:rsidRDefault="00977A00" w:rsidP="00977A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Handover process to be reviewed at mid-year council meeting. </w:t>
            </w:r>
          </w:p>
        </w:tc>
      </w:tr>
    </w:tbl>
    <w:p w:rsidR="00992C5B" w:rsidRDefault="00992C5B" w:rsidP="00512A35"/>
    <w:sectPr w:rsidR="00992C5B" w:rsidSect="000E52E9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829C63" w15:done="0"/>
  <w15:commentEx w15:paraId="36B6361E" w15:done="0"/>
  <w15:commentEx w15:paraId="0746E09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BA2" w:rsidRDefault="00BD5BA2" w:rsidP="00422FE6">
      <w:pPr>
        <w:spacing w:after="0" w:line="240" w:lineRule="auto"/>
      </w:pPr>
      <w:r>
        <w:separator/>
      </w:r>
    </w:p>
  </w:endnote>
  <w:endnote w:type="continuationSeparator" w:id="1">
    <w:p w:rsidR="00BD5BA2" w:rsidRDefault="00BD5BA2" w:rsidP="0042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764" w:rsidRPr="00512A35" w:rsidRDefault="0025216F">
    <w:pPr>
      <w:pStyle w:val="Footer"/>
      <w:jc w:val="right"/>
      <w:rPr>
        <w:sz w:val="20"/>
        <w:szCs w:val="20"/>
      </w:rPr>
    </w:pPr>
    <w:r w:rsidRPr="00512A35">
      <w:rPr>
        <w:sz w:val="20"/>
        <w:szCs w:val="20"/>
      </w:rPr>
      <w:fldChar w:fldCharType="begin"/>
    </w:r>
    <w:r w:rsidR="00D25764" w:rsidRPr="00512A35">
      <w:rPr>
        <w:sz w:val="20"/>
        <w:szCs w:val="20"/>
      </w:rPr>
      <w:instrText xml:space="preserve"> PAGE   \* MERGEFORMAT </w:instrText>
    </w:r>
    <w:r w:rsidRPr="00512A35">
      <w:rPr>
        <w:sz w:val="20"/>
        <w:szCs w:val="20"/>
      </w:rPr>
      <w:fldChar w:fldCharType="separate"/>
    </w:r>
    <w:r w:rsidR="00980553">
      <w:rPr>
        <w:noProof/>
        <w:sz w:val="20"/>
        <w:szCs w:val="20"/>
      </w:rPr>
      <w:t>4</w:t>
    </w:r>
    <w:r w:rsidRPr="00512A35">
      <w:rPr>
        <w:noProof/>
        <w:sz w:val="20"/>
        <w:szCs w:val="20"/>
      </w:rPr>
      <w:fldChar w:fldCharType="end"/>
    </w:r>
  </w:p>
  <w:p w:rsidR="00992C5B" w:rsidRPr="00D25764" w:rsidRDefault="00512A35" w:rsidP="00D25764">
    <w:pPr>
      <w:pStyle w:val="Footer"/>
      <w:tabs>
        <w:tab w:val="clear" w:pos="4513"/>
        <w:tab w:val="clear" w:pos="9026"/>
        <w:tab w:val="center" w:pos="6979"/>
        <w:tab w:val="right" w:pos="13958"/>
      </w:tabs>
      <w:rPr>
        <w:sz w:val="20"/>
        <w:szCs w:val="20"/>
      </w:rPr>
    </w:pPr>
    <w:r>
      <w:rPr>
        <w:sz w:val="20"/>
        <w:szCs w:val="20"/>
      </w:rPr>
      <w:t>NZ Pain Society Strategic Plan 2015-2017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BA2" w:rsidRDefault="00BD5BA2" w:rsidP="00422FE6">
      <w:pPr>
        <w:spacing w:after="0" w:line="240" w:lineRule="auto"/>
      </w:pPr>
      <w:r>
        <w:separator/>
      </w:r>
    </w:p>
  </w:footnote>
  <w:footnote w:type="continuationSeparator" w:id="1">
    <w:p w:rsidR="00BD5BA2" w:rsidRDefault="00BD5BA2" w:rsidP="00422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DDA" w:rsidRDefault="00F44D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DDA" w:rsidRDefault="00F44DD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DDA" w:rsidRDefault="00F44D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05C"/>
    <w:multiLevelType w:val="hybridMultilevel"/>
    <w:tmpl w:val="FCD07E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114295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8821D9E"/>
    <w:multiLevelType w:val="hybridMultilevel"/>
    <w:tmpl w:val="4BBA858A"/>
    <w:lvl w:ilvl="0" w:tplc="9190D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76526F"/>
    <w:multiLevelType w:val="hybridMultilevel"/>
    <w:tmpl w:val="4A201D76"/>
    <w:lvl w:ilvl="0" w:tplc="1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78481C"/>
    <w:multiLevelType w:val="hybridMultilevel"/>
    <w:tmpl w:val="9B162364"/>
    <w:lvl w:ilvl="0" w:tplc="CC6A9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22F9575D"/>
    <w:multiLevelType w:val="hybridMultilevel"/>
    <w:tmpl w:val="C0C49E80"/>
    <w:lvl w:ilvl="0" w:tplc="1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0C4C8D"/>
    <w:multiLevelType w:val="hybridMultilevel"/>
    <w:tmpl w:val="E752B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D96AD4"/>
    <w:multiLevelType w:val="hybridMultilevel"/>
    <w:tmpl w:val="0BE23D78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822B89"/>
    <w:multiLevelType w:val="hybridMultilevel"/>
    <w:tmpl w:val="E35E418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C5C018D"/>
    <w:multiLevelType w:val="hybridMultilevel"/>
    <w:tmpl w:val="4288B0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C4A36"/>
    <w:multiLevelType w:val="hybridMultilevel"/>
    <w:tmpl w:val="6DE69EF8"/>
    <w:lvl w:ilvl="0" w:tplc="1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F22702D"/>
    <w:multiLevelType w:val="hybridMultilevel"/>
    <w:tmpl w:val="7E8C541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1830FB"/>
    <w:multiLevelType w:val="hybridMultilevel"/>
    <w:tmpl w:val="8CF07DC4"/>
    <w:lvl w:ilvl="0" w:tplc="1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0821A4"/>
    <w:multiLevelType w:val="hybridMultilevel"/>
    <w:tmpl w:val="75247F4E"/>
    <w:lvl w:ilvl="0" w:tplc="CC6A9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D55513"/>
    <w:multiLevelType w:val="hybridMultilevel"/>
    <w:tmpl w:val="280CA5F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24A5A21"/>
    <w:multiLevelType w:val="hybridMultilevel"/>
    <w:tmpl w:val="ED2AE68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420201"/>
    <w:multiLevelType w:val="hybridMultilevel"/>
    <w:tmpl w:val="9B162364"/>
    <w:lvl w:ilvl="0" w:tplc="CC6A9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3EA25F8"/>
    <w:multiLevelType w:val="hybridMultilevel"/>
    <w:tmpl w:val="9306F7F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05694"/>
    <w:multiLevelType w:val="hybridMultilevel"/>
    <w:tmpl w:val="5E7E9B7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8A405A4"/>
    <w:multiLevelType w:val="hybridMultilevel"/>
    <w:tmpl w:val="05C6FECA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90755B0"/>
    <w:multiLevelType w:val="hybridMultilevel"/>
    <w:tmpl w:val="4762D916"/>
    <w:lvl w:ilvl="0" w:tplc="BC1E5722">
      <w:start w:val="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407455"/>
    <w:multiLevelType w:val="hybridMultilevel"/>
    <w:tmpl w:val="F40E771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2FA74D6"/>
    <w:multiLevelType w:val="hybridMultilevel"/>
    <w:tmpl w:val="02E8E172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3191E1B"/>
    <w:multiLevelType w:val="hybridMultilevel"/>
    <w:tmpl w:val="4BA2EE6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482D57"/>
    <w:multiLevelType w:val="multilevel"/>
    <w:tmpl w:val="3DBE17C8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5">
    <w:nsid w:val="607778BE"/>
    <w:multiLevelType w:val="hybridMultilevel"/>
    <w:tmpl w:val="A184C55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13047B7"/>
    <w:multiLevelType w:val="hybridMultilevel"/>
    <w:tmpl w:val="1958A1AE"/>
    <w:lvl w:ilvl="0" w:tplc="CC6A9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1485165"/>
    <w:multiLevelType w:val="hybridMultilevel"/>
    <w:tmpl w:val="46405C2A"/>
    <w:lvl w:ilvl="0" w:tplc="341EC6E8">
      <w:start w:val="8"/>
      <w:numFmt w:val="bullet"/>
      <w:lvlText w:val="–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8">
    <w:nsid w:val="6207698A"/>
    <w:multiLevelType w:val="hybridMultilevel"/>
    <w:tmpl w:val="60C2571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60F2396"/>
    <w:multiLevelType w:val="hybridMultilevel"/>
    <w:tmpl w:val="B68A3F3A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67A03ED7"/>
    <w:multiLevelType w:val="multilevel"/>
    <w:tmpl w:val="28583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94708F2"/>
    <w:multiLevelType w:val="hybridMultilevel"/>
    <w:tmpl w:val="517670B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D7A305B"/>
    <w:multiLevelType w:val="hybridMultilevel"/>
    <w:tmpl w:val="C4581E68"/>
    <w:lvl w:ilvl="0" w:tplc="1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1E2A40"/>
    <w:multiLevelType w:val="hybridMultilevel"/>
    <w:tmpl w:val="3AEE22A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2545B60"/>
    <w:multiLevelType w:val="hybridMultilevel"/>
    <w:tmpl w:val="6D060A54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73415718"/>
    <w:multiLevelType w:val="hybridMultilevel"/>
    <w:tmpl w:val="D3D2DD0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68F0D49"/>
    <w:multiLevelType w:val="hybridMultilevel"/>
    <w:tmpl w:val="B524AA4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73A423E"/>
    <w:multiLevelType w:val="hybridMultilevel"/>
    <w:tmpl w:val="1354ECFA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9B97398"/>
    <w:multiLevelType w:val="hybridMultilevel"/>
    <w:tmpl w:val="7994848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B8744C6"/>
    <w:multiLevelType w:val="hybridMultilevel"/>
    <w:tmpl w:val="2858310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37"/>
  </w:num>
  <w:num w:numId="4">
    <w:abstractNumId w:val="3"/>
  </w:num>
  <w:num w:numId="5">
    <w:abstractNumId w:val="19"/>
  </w:num>
  <w:num w:numId="6">
    <w:abstractNumId w:val="32"/>
  </w:num>
  <w:num w:numId="7">
    <w:abstractNumId w:val="13"/>
  </w:num>
  <w:num w:numId="8">
    <w:abstractNumId w:val="26"/>
  </w:num>
  <w:num w:numId="9">
    <w:abstractNumId w:val="38"/>
  </w:num>
  <w:num w:numId="10">
    <w:abstractNumId w:val="35"/>
  </w:num>
  <w:num w:numId="11">
    <w:abstractNumId w:val="21"/>
  </w:num>
  <w:num w:numId="12">
    <w:abstractNumId w:val="25"/>
  </w:num>
  <w:num w:numId="13">
    <w:abstractNumId w:val="0"/>
  </w:num>
  <w:num w:numId="14">
    <w:abstractNumId w:val="8"/>
  </w:num>
  <w:num w:numId="15">
    <w:abstractNumId w:val="15"/>
  </w:num>
  <w:num w:numId="16">
    <w:abstractNumId w:val="31"/>
  </w:num>
  <w:num w:numId="17">
    <w:abstractNumId w:val="16"/>
  </w:num>
  <w:num w:numId="18">
    <w:abstractNumId w:val="10"/>
  </w:num>
  <w:num w:numId="19">
    <w:abstractNumId w:val="18"/>
  </w:num>
  <w:num w:numId="20">
    <w:abstractNumId w:val="39"/>
  </w:num>
  <w:num w:numId="21">
    <w:abstractNumId w:val="6"/>
  </w:num>
  <w:num w:numId="22">
    <w:abstractNumId w:val="34"/>
  </w:num>
  <w:num w:numId="23">
    <w:abstractNumId w:val="1"/>
  </w:num>
  <w:num w:numId="24">
    <w:abstractNumId w:val="24"/>
  </w:num>
  <w:num w:numId="25">
    <w:abstractNumId w:val="29"/>
  </w:num>
  <w:num w:numId="26">
    <w:abstractNumId w:val="23"/>
  </w:num>
  <w:num w:numId="27">
    <w:abstractNumId w:val="33"/>
  </w:num>
  <w:num w:numId="28">
    <w:abstractNumId w:val="30"/>
  </w:num>
  <w:num w:numId="29">
    <w:abstractNumId w:val="36"/>
  </w:num>
  <w:num w:numId="30">
    <w:abstractNumId w:val="28"/>
  </w:num>
  <w:num w:numId="31">
    <w:abstractNumId w:val="20"/>
  </w:num>
  <w:num w:numId="32">
    <w:abstractNumId w:val="27"/>
  </w:num>
  <w:num w:numId="33">
    <w:abstractNumId w:val="22"/>
  </w:num>
  <w:num w:numId="34">
    <w:abstractNumId w:val="14"/>
  </w:num>
  <w:num w:numId="35">
    <w:abstractNumId w:val="7"/>
  </w:num>
  <w:num w:numId="36">
    <w:abstractNumId w:val="2"/>
  </w:num>
  <w:num w:numId="37">
    <w:abstractNumId w:val="11"/>
  </w:num>
  <w:num w:numId="38">
    <w:abstractNumId w:val="9"/>
  </w:num>
  <w:num w:numId="39">
    <w:abstractNumId w:val="17"/>
  </w:num>
  <w:num w:numId="4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wyn Lewis">
    <w15:presenceInfo w15:providerId="None" w15:userId="Gwyn Lewi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94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911CA"/>
    <w:rsid w:val="0005251A"/>
    <w:rsid w:val="00057FBF"/>
    <w:rsid w:val="000617C5"/>
    <w:rsid w:val="000764D3"/>
    <w:rsid w:val="000911CA"/>
    <w:rsid w:val="000A2697"/>
    <w:rsid w:val="000D277D"/>
    <w:rsid w:val="000D6C21"/>
    <w:rsid w:val="000E52E9"/>
    <w:rsid w:val="000E5CC2"/>
    <w:rsid w:val="000E7E25"/>
    <w:rsid w:val="000F5D42"/>
    <w:rsid w:val="000F6D64"/>
    <w:rsid w:val="0014350B"/>
    <w:rsid w:val="00146FB1"/>
    <w:rsid w:val="001604C8"/>
    <w:rsid w:val="00161A07"/>
    <w:rsid w:val="00167FA8"/>
    <w:rsid w:val="00175B60"/>
    <w:rsid w:val="001B3BD1"/>
    <w:rsid w:val="001D140B"/>
    <w:rsid w:val="00223341"/>
    <w:rsid w:val="00226473"/>
    <w:rsid w:val="00244637"/>
    <w:rsid w:val="0025216F"/>
    <w:rsid w:val="00261712"/>
    <w:rsid w:val="00264570"/>
    <w:rsid w:val="00264A8D"/>
    <w:rsid w:val="00275588"/>
    <w:rsid w:val="00303220"/>
    <w:rsid w:val="00304A61"/>
    <w:rsid w:val="00312053"/>
    <w:rsid w:val="00357854"/>
    <w:rsid w:val="00367C46"/>
    <w:rsid w:val="00374244"/>
    <w:rsid w:val="003918F0"/>
    <w:rsid w:val="00394AD4"/>
    <w:rsid w:val="003D150C"/>
    <w:rsid w:val="003E4D80"/>
    <w:rsid w:val="00402C56"/>
    <w:rsid w:val="00410E28"/>
    <w:rsid w:val="00415B1F"/>
    <w:rsid w:val="00422FE6"/>
    <w:rsid w:val="00425A94"/>
    <w:rsid w:val="0044399F"/>
    <w:rsid w:val="00481A34"/>
    <w:rsid w:val="00497F27"/>
    <w:rsid w:val="004E4F6E"/>
    <w:rsid w:val="00504C01"/>
    <w:rsid w:val="00512A35"/>
    <w:rsid w:val="00567DD1"/>
    <w:rsid w:val="00572261"/>
    <w:rsid w:val="005869FB"/>
    <w:rsid w:val="00590380"/>
    <w:rsid w:val="00591112"/>
    <w:rsid w:val="00593060"/>
    <w:rsid w:val="005962F2"/>
    <w:rsid w:val="005D1D25"/>
    <w:rsid w:val="005D62CF"/>
    <w:rsid w:val="005E3191"/>
    <w:rsid w:val="00621DB4"/>
    <w:rsid w:val="00643559"/>
    <w:rsid w:val="00655F7B"/>
    <w:rsid w:val="00696975"/>
    <w:rsid w:val="0069751D"/>
    <w:rsid w:val="006A6998"/>
    <w:rsid w:val="006C12E2"/>
    <w:rsid w:val="006C3D2A"/>
    <w:rsid w:val="006E246A"/>
    <w:rsid w:val="00725E38"/>
    <w:rsid w:val="007327B1"/>
    <w:rsid w:val="00734C84"/>
    <w:rsid w:val="007477BD"/>
    <w:rsid w:val="007500F1"/>
    <w:rsid w:val="00763949"/>
    <w:rsid w:val="007876D9"/>
    <w:rsid w:val="007C0806"/>
    <w:rsid w:val="007D4E09"/>
    <w:rsid w:val="007F1867"/>
    <w:rsid w:val="007F4E9A"/>
    <w:rsid w:val="008109E5"/>
    <w:rsid w:val="00824B8F"/>
    <w:rsid w:val="0082624B"/>
    <w:rsid w:val="008359A4"/>
    <w:rsid w:val="00843CDE"/>
    <w:rsid w:val="00860E90"/>
    <w:rsid w:val="00865CE9"/>
    <w:rsid w:val="0088077B"/>
    <w:rsid w:val="00885846"/>
    <w:rsid w:val="008A2C5C"/>
    <w:rsid w:val="008A3F04"/>
    <w:rsid w:val="008F190C"/>
    <w:rsid w:val="0090631F"/>
    <w:rsid w:val="00931061"/>
    <w:rsid w:val="0094276B"/>
    <w:rsid w:val="009545C2"/>
    <w:rsid w:val="00977A00"/>
    <w:rsid w:val="00980553"/>
    <w:rsid w:val="00992C5B"/>
    <w:rsid w:val="009B0D66"/>
    <w:rsid w:val="009F68F5"/>
    <w:rsid w:val="00A44A48"/>
    <w:rsid w:val="00A75A3C"/>
    <w:rsid w:val="00A962C8"/>
    <w:rsid w:val="00AB45A2"/>
    <w:rsid w:val="00AD18B7"/>
    <w:rsid w:val="00AE4129"/>
    <w:rsid w:val="00B0363C"/>
    <w:rsid w:val="00B40ECE"/>
    <w:rsid w:val="00B55CA6"/>
    <w:rsid w:val="00B85F4E"/>
    <w:rsid w:val="00B9629A"/>
    <w:rsid w:val="00BB4B09"/>
    <w:rsid w:val="00BC1D19"/>
    <w:rsid w:val="00BC71B2"/>
    <w:rsid w:val="00BD2A3B"/>
    <w:rsid w:val="00BD5BA2"/>
    <w:rsid w:val="00BF68B4"/>
    <w:rsid w:val="00C2376B"/>
    <w:rsid w:val="00C25D84"/>
    <w:rsid w:val="00C75CBB"/>
    <w:rsid w:val="00C75F57"/>
    <w:rsid w:val="00C859F1"/>
    <w:rsid w:val="00CA3EC7"/>
    <w:rsid w:val="00CC4B7A"/>
    <w:rsid w:val="00CC6272"/>
    <w:rsid w:val="00CF67E4"/>
    <w:rsid w:val="00D17DE0"/>
    <w:rsid w:val="00D25764"/>
    <w:rsid w:val="00D363A5"/>
    <w:rsid w:val="00D555F5"/>
    <w:rsid w:val="00D6298B"/>
    <w:rsid w:val="00D966E9"/>
    <w:rsid w:val="00D97AAE"/>
    <w:rsid w:val="00DC7299"/>
    <w:rsid w:val="00DD5320"/>
    <w:rsid w:val="00E573EC"/>
    <w:rsid w:val="00E74F75"/>
    <w:rsid w:val="00E76059"/>
    <w:rsid w:val="00E87048"/>
    <w:rsid w:val="00EE7373"/>
    <w:rsid w:val="00EF7E4B"/>
    <w:rsid w:val="00F2715F"/>
    <w:rsid w:val="00F44DDA"/>
    <w:rsid w:val="00FE5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ountry-region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E52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422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22FE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2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422FE6"/>
    <w:rPr>
      <w:rFonts w:cs="Times New Roman"/>
    </w:rPr>
  </w:style>
  <w:style w:type="table" w:styleId="TableGrid">
    <w:name w:val="Table Grid"/>
    <w:basedOn w:val="TableNormal"/>
    <w:uiPriority w:val="99"/>
    <w:locked/>
    <w:rsid w:val="00367C46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175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6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75B6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6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75B60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75B60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E52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422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22FE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2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422FE6"/>
    <w:rPr>
      <w:rFonts w:cs="Times New Roman"/>
    </w:rPr>
  </w:style>
  <w:style w:type="table" w:styleId="TableGrid">
    <w:name w:val="Table Grid"/>
    <w:basedOn w:val="TableNormal"/>
    <w:uiPriority w:val="99"/>
    <w:locked/>
    <w:rsid w:val="00367C46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175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6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75B6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6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75B60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75B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B69B9-AB97-40AB-902F-918D4080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Zealand Pain Society; Presidents report 2011</vt:lpstr>
    </vt:vector>
  </TitlesOfParts>
  <Company>healthAlliance</Company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Zealand Pain Society; Presidents report 2011</dc:title>
  <dc:creator>jude</dc:creator>
  <cp:lastModifiedBy>Joni</cp:lastModifiedBy>
  <cp:revision>3</cp:revision>
  <dcterms:created xsi:type="dcterms:W3CDTF">2015-12-03T05:37:00Z</dcterms:created>
  <dcterms:modified xsi:type="dcterms:W3CDTF">2016-04-05T02:59:00Z</dcterms:modified>
</cp:coreProperties>
</file>